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3874" w14:textId="5099FA68" w:rsidR="000529F0" w:rsidRPr="0064534E" w:rsidRDefault="0064534E" w:rsidP="0064534E">
      <w:pPr>
        <w:spacing w:after="120" w:line="240" w:lineRule="auto"/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</w:pP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Gormod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o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wybodaeth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?</w:t>
      </w:r>
      <w:r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Rôl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pyramid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tystiolaeth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wrth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benderfynu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pa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gyhoeddiadau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i’w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hedrych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arnynt</w:t>
      </w:r>
      <w:proofErr w:type="spellEnd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  <w:t>gyntaf</w:t>
      </w:r>
      <w:proofErr w:type="spellEnd"/>
    </w:p>
    <w:p w14:paraId="18DBE85D" w14:textId="77777777" w:rsidR="0064534E" w:rsidRPr="0064534E" w:rsidRDefault="0064534E" w:rsidP="0064534E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Aaaaa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!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ôl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chwilio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am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wybodaeth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am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gwestiwn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iechyd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penodol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byddwch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aml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teimlo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eich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bod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wedi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eich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llethu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gan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wybodaeth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.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beth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ddylech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edrych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gyntaf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?</w:t>
      </w:r>
    </w:p>
    <w:p w14:paraId="476E05EF" w14:textId="77777777" w:rsidR="0064534E" w:rsidRPr="0064534E" w:rsidRDefault="0064534E" w:rsidP="0064534E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</w:p>
    <w:p w14:paraId="047EB4A2" w14:textId="62E68CF8" w:rsidR="00335BD7" w:rsidRPr="00335BD7" w:rsidRDefault="0064534E" w:rsidP="0064534E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  <w:r w:rsidRPr="0064534E">
        <w:rPr>
          <w:rFonts w:ascii="Franklin Gothic Book" w:eastAsia="Times New Roman" w:hAnsi="Franklin Gothic Book" w:cs="Times New Roman"/>
          <w:lang w:eastAsia="en-GB"/>
        </w:rPr>
        <w:t xml:space="preserve">Dyma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lle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gall pyramid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tystiolaeth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fod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ddefnydd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. Mae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hwn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dangos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gwahanol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fathau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wedi’u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trefnu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ôl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eu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hansawdd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a’u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dibynadwyedd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.</w:t>
      </w:r>
    </w:p>
    <w:p w14:paraId="0BE44F0C" w14:textId="54180490" w:rsidR="00335BD7" w:rsidRPr="00335BD7" w:rsidRDefault="005D39E2" w:rsidP="00B07D47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  <w:r>
        <w:rPr>
          <w:rFonts w:ascii="Franklin Gothic Book" w:eastAsia="Times New Roman" w:hAnsi="Franklin Gothic Book" w:cs="Times New Roman"/>
          <w:noProof/>
          <w:lang w:eastAsia="en-GB"/>
        </w:rPr>
        <w:drawing>
          <wp:inline distT="0" distB="0" distL="0" distR="0" wp14:anchorId="3873DCC2" wp14:editId="7458E0F4">
            <wp:extent cx="6188710" cy="4892040"/>
            <wp:effectExtent l="0" t="0" r="254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2892" w14:textId="77777777" w:rsidR="00335BD7" w:rsidRPr="00335BD7" w:rsidRDefault="00335BD7" w:rsidP="00B07D47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</w:p>
    <w:p w14:paraId="6A563F21" w14:textId="42A39A8E" w:rsidR="00C1304E" w:rsidRPr="00335BD7" w:rsidRDefault="0064534E" w:rsidP="00B07D47">
      <w:pPr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  <w:r>
        <w:rPr>
          <w:rFonts w:ascii="Roboto" w:hAnsi="Roboto"/>
          <w:color w:val="515151"/>
          <w:spacing w:val="2"/>
        </w:rPr>
        <w:t xml:space="preserve">Gan </w:t>
      </w:r>
      <w:proofErr w:type="spellStart"/>
      <w:r>
        <w:rPr>
          <w:rFonts w:ascii="Roboto" w:hAnsi="Roboto"/>
          <w:color w:val="515151"/>
          <w:spacing w:val="2"/>
        </w:rPr>
        <w:t>weithio</w:t>
      </w:r>
      <w:proofErr w:type="spellEnd"/>
      <w:r>
        <w:rPr>
          <w:rFonts w:ascii="Roboto" w:hAnsi="Roboto"/>
          <w:color w:val="515151"/>
          <w:spacing w:val="2"/>
        </w:rPr>
        <w:t xml:space="preserve"> </w:t>
      </w:r>
      <w:proofErr w:type="spellStart"/>
      <w:r>
        <w:rPr>
          <w:rFonts w:ascii="Roboto" w:hAnsi="Roboto"/>
          <w:color w:val="515151"/>
          <w:spacing w:val="2"/>
        </w:rPr>
        <w:t>o'r</w:t>
      </w:r>
      <w:proofErr w:type="spellEnd"/>
      <w:r>
        <w:rPr>
          <w:rFonts w:ascii="Roboto" w:hAnsi="Roboto"/>
          <w:color w:val="515151"/>
          <w:spacing w:val="2"/>
        </w:rPr>
        <w:t xml:space="preserve"> brig i </w:t>
      </w:r>
      <w:proofErr w:type="spellStart"/>
      <w:r>
        <w:rPr>
          <w:rFonts w:ascii="Roboto" w:hAnsi="Roboto"/>
          <w:color w:val="515151"/>
          <w:spacing w:val="2"/>
        </w:rPr>
        <w:t>lawr</w:t>
      </w:r>
      <w:proofErr w:type="spellEnd"/>
      <w:r w:rsidR="00C1304E" w:rsidRPr="00335BD7">
        <w:rPr>
          <w:rFonts w:ascii="Franklin Gothic Book" w:eastAsia="Times New Roman" w:hAnsi="Franklin Gothic Book" w:cs="Times New Roman"/>
          <w:lang w:eastAsia="en-GB"/>
        </w:rPr>
        <w:t>:</w:t>
      </w:r>
      <w:r w:rsidR="007A65FE" w:rsidRPr="00335BD7">
        <w:rPr>
          <w:rFonts w:ascii="Franklin Gothic Book" w:eastAsia="Times New Roman" w:hAnsi="Franklin Gothic Book" w:cs="Times New Roman"/>
          <w:lang w:eastAsia="en-GB"/>
        </w:rPr>
        <w:t xml:space="preserve"> </w:t>
      </w:r>
    </w:p>
    <w:p w14:paraId="12A637BD" w14:textId="77777777" w:rsidR="0064534E" w:rsidRDefault="0064534E" w:rsidP="003224D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Ceir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fwyaf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dibynadwy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chyfredol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('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tystiolaeth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orau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')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gyfer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cwestiwn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penodol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mewn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 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canllawiau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sail 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tystiolaeth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 </w:t>
      </w:r>
      <w:r w:rsidRPr="0064534E">
        <w:rPr>
          <w:rFonts w:ascii="Franklin Gothic Book" w:eastAsia="Times New Roman" w:hAnsi="Franklin Gothic Book" w:cs="Times New Roman"/>
          <w:lang w:eastAsia="en-GB"/>
        </w:rPr>
        <w:t xml:space="preserve">a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ddatblygir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gan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grŵp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arbenigol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seiliedig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geir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mewn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adolygiad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systematig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llawn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o'r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holl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ymchwil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berthnasol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.</w:t>
      </w:r>
    </w:p>
    <w:p w14:paraId="4C576BA9" w14:textId="77777777" w:rsidR="0064534E" w:rsidRDefault="0064534E" w:rsidP="003224D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Os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nad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oes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canllawiau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cyfredol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sail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tystiolaeth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gyfer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eich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cwestiwn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chwiliwch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am 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adolygiadau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systematig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 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sy'n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gyfuniad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beirniadol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o'r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holl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unigol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(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sylfaenol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)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dibynadwy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pwnc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.</w:t>
      </w:r>
    </w:p>
    <w:p w14:paraId="41955438" w14:textId="77777777" w:rsidR="0064534E" w:rsidRDefault="0064534E" w:rsidP="003224D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absenoldeb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adolygiad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(au)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systematig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, neu i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ddiweddaru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adolygiad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systematig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presennol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gydag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mwy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diweddar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byddwch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lang w:eastAsia="en-GB"/>
        </w:rPr>
        <w:t>chwilio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 xml:space="preserve"> am 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astudiaethau</w:t>
      </w:r>
      <w:proofErr w:type="spellEnd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64534E">
        <w:rPr>
          <w:rFonts w:ascii="Franklin Gothic Book" w:eastAsia="Times New Roman" w:hAnsi="Franklin Gothic Book" w:cs="Times New Roman"/>
          <w:b/>
          <w:bCs/>
          <w:lang w:eastAsia="en-GB"/>
        </w:rPr>
        <w:t>unigol</w:t>
      </w:r>
      <w:proofErr w:type="spellEnd"/>
      <w:r w:rsidRPr="0064534E">
        <w:rPr>
          <w:rFonts w:ascii="Franklin Gothic Book" w:eastAsia="Times New Roman" w:hAnsi="Franklin Gothic Book" w:cs="Times New Roman"/>
          <w:lang w:eastAsia="en-GB"/>
        </w:rPr>
        <w:t>.</w:t>
      </w:r>
    </w:p>
    <w:p w14:paraId="5BD2442F" w14:textId="77777777" w:rsidR="001633A5" w:rsidRDefault="001633A5" w:rsidP="003224D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lastRenderedPageBreak/>
        <w:t>Edrychwch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yr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sy’n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cynnwys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nifer</w:t>
      </w:r>
      <w:proofErr w:type="spellEnd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nwyaf</w:t>
      </w:r>
      <w:proofErr w:type="spellEnd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yr</w:t>
      </w:r>
      <w:proofErr w:type="spellEnd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unigolion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yn</w:t>
      </w:r>
      <w:proofErr w:type="spellEnd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b/>
          <w:bCs/>
          <w:lang w:eastAsia="en-GB"/>
        </w:rPr>
        <w:t>gyntaf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gan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mai’r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rhain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fydd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rhoi’r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canfyddiadau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mwyaf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dibynadwy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drwy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eu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cynllunio’n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ofalus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a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lleihau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unrhyw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bosibilrwydd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1633A5">
        <w:rPr>
          <w:rFonts w:ascii="Franklin Gothic Book" w:eastAsia="Times New Roman" w:hAnsi="Franklin Gothic Book" w:cs="Times New Roman"/>
          <w:lang w:eastAsia="en-GB"/>
        </w:rPr>
        <w:t>duedd</w:t>
      </w:r>
      <w:proofErr w:type="spellEnd"/>
      <w:r w:rsidRPr="001633A5">
        <w:rPr>
          <w:rFonts w:ascii="Franklin Gothic Book" w:eastAsia="Times New Roman" w:hAnsi="Franklin Gothic Book" w:cs="Times New Roman"/>
          <w:lang w:eastAsia="en-GB"/>
        </w:rPr>
        <w:t xml:space="preserve">. </w:t>
      </w:r>
    </w:p>
    <w:p w14:paraId="638CC0CB" w14:textId="471716CB" w:rsidR="005D39E2" w:rsidRDefault="005D39E2" w:rsidP="003224DC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nad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oes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grŵp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bydd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angen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chi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ddibynnu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 </w:t>
      </w:r>
      <w:proofErr w:type="spellStart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>astudiaethau</w:t>
      </w:r>
      <w:proofErr w:type="spellEnd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>achos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 neu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adroddiadau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bynciau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unigol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, neu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gyfres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o'r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rhain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. Gan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bod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fach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ni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ellir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rheoli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leihau'r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potensial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gyfer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rhagfarn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.</w:t>
      </w:r>
    </w:p>
    <w:p w14:paraId="021752B6" w14:textId="52FE7F7E" w:rsidR="00C1304E" w:rsidRPr="00335BD7" w:rsidRDefault="005D39E2" w:rsidP="00C1304E">
      <w:pPr>
        <w:pStyle w:val="ListParagraph"/>
        <w:spacing w:after="120" w:line="240" w:lineRule="auto"/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olaf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ond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nid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lleiaf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mae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gan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wybodaeth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gefndir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neu </w:t>
      </w:r>
      <w:proofErr w:type="spellStart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>farn</w:t>
      </w:r>
      <w:proofErr w:type="spellEnd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b/>
          <w:bCs/>
          <w:lang w:eastAsia="en-GB"/>
        </w:rPr>
        <w:t>arbenigol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 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lle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pyramid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tystiolaeth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ond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gall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gredoau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, barn a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gwleidyddiaeth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ddylanwadu'n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drwm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arno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.</w:t>
      </w:r>
    </w:p>
    <w:p w14:paraId="1DAC7CEB" w14:textId="77777777" w:rsidR="005D39E2" w:rsidRPr="005D39E2" w:rsidRDefault="005D39E2" w:rsidP="005D39E2">
      <w:pPr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oes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angen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chi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edrych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unigol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,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bydd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math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gorau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astudiaeth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dibynnu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math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gwestiwn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ydych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ofyn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:</w:t>
      </w:r>
    </w:p>
    <w:p w14:paraId="7D40F4AC" w14:textId="77777777" w:rsidR="005D39E2" w:rsidRPr="005D39E2" w:rsidRDefault="005D39E2" w:rsidP="005D39E2">
      <w:pPr>
        <w:numPr>
          <w:ilvl w:val="0"/>
          <w:numId w:val="5"/>
        </w:numPr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ydych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edrych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atal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neu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driniaeth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–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e.e.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newidiadau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arddull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bywyd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leihau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clefyd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galon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neu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driniaethau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penodol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leihau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salwch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ystod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beichiogrwydd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-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byddwch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chwilio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am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ymyrraeth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megis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treial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un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driniaeth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o'i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gymharu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ag un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arall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>.</w:t>
      </w:r>
    </w:p>
    <w:p w14:paraId="3FF75841" w14:textId="77777777" w:rsidR="005D39E2" w:rsidRPr="005D39E2" w:rsidRDefault="005D39E2" w:rsidP="005D39E2">
      <w:pPr>
        <w:numPr>
          <w:ilvl w:val="0"/>
          <w:numId w:val="5"/>
        </w:numPr>
        <w:rPr>
          <w:rFonts w:ascii="Franklin Gothic Book" w:eastAsia="Times New Roman" w:hAnsi="Franklin Gothic Book" w:cs="Times New Roman"/>
          <w:lang w:eastAsia="en-GB"/>
        </w:rPr>
      </w:pP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ydych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edrych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ffactorau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risg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sy'n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gysylltiedig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â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datblygu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problem iechyd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benodol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–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e.e.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dadhydradu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sy'n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arwain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at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lai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swyddogaeth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ymennydd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neu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ysmygu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sy'n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gysylltiedig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â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chanser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ysgyfaint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-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byddwch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chwilio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am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astudiaethau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arsylwi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lle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na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roddir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ymyriad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ond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caiff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y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maes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ddiddordeb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ei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fesur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mewn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grŵp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o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bobl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a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ddilynir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i weld </w:t>
      </w:r>
      <w:proofErr w:type="gramStart"/>
      <w:r w:rsidRPr="005D39E2">
        <w:rPr>
          <w:rFonts w:ascii="Franklin Gothic Book" w:eastAsia="Times New Roman" w:hAnsi="Franklin Gothic Book" w:cs="Times New Roman"/>
          <w:lang w:eastAsia="en-GB"/>
        </w:rPr>
        <w:t>a</w:t>
      </w:r>
      <w:proofErr w:type="gram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yw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hyn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yn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effeithio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ar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ganlyniad</w:t>
      </w:r>
      <w:proofErr w:type="spellEnd"/>
      <w:r w:rsidRPr="005D39E2">
        <w:rPr>
          <w:rFonts w:ascii="Franklin Gothic Book" w:eastAsia="Times New Roman" w:hAnsi="Franklin Gothic Book" w:cs="Times New Roman"/>
          <w:lang w:eastAsia="en-GB"/>
        </w:rPr>
        <w:t xml:space="preserve"> </w:t>
      </w:r>
      <w:proofErr w:type="spellStart"/>
      <w:r w:rsidRPr="005D39E2">
        <w:rPr>
          <w:rFonts w:ascii="Franklin Gothic Book" w:eastAsia="Times New Roman" w:hAnsi="Franklin Gothic Book" w:cs="Times New Roman"/>
          <w:lang w:eastAsia="en-GB"/>
        </w:rPr>
        <w:t>penodol</w:t>
      </w:r>
      <w:proofErr w:type="spellEnd"/>
    </w:p>
    <w:sectPr w:rsidR="005D39E2" w:rsidRPr="005D39E2" w:rsidSect="00EE4D73">
      <w:footerReference w:type="default" r:id="rId8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71D3" w14:textId="77777777" w:rsidR="00946A6D" w:rsidRDefault="00946A6D" w:rsidP="003224DC">
      <w:pPr>
        <w:spacing w:after="0" w:line="240" w:lineRule="auto"/>
      </w:pPr>
      <w:r>
        <w:separator/>
      </w:r>
    </w:p>
  </w:endnote>
  <w:endnote w:type="continuationSeparator" w:id="0">
    <w:p w14:paraId="185ADD22" w14:textId="77777777" w:rsidR="00946A6D" w:rsidRDefault="00946A6D" w:rsidP="0032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FEB" w14:textId="77777777" w:rsidR="00EE4D73" w:rsidRDefault="00EE4D73" w:rsidP="00AC43BC">
    <w:pPr>
      <w:pStyle w:val="Footer"/>
      <w:tabs>
        <w:tab w:val="center" w:pos="2410"/>
      </w:tabs>
      <w:ind w:left="1560"/>
      <w:rPr>
        <w:rFonts w:ascii="Arial" w:hAnsi="Arial" w:cs="Arial"/>
        <w:sz w:val="16"/>
        <w:szCs w:val="16"/>
      </w:rPr>
    </w:pPr>
  </w:p>
  <w:p w14:paraId="14564D66" w14:textId="77777777" w:rsidR="00EE4D73" w:rsidRDefault="00EE4D73" w:rsidP="00AC43BC">
    <w:pPr>
      <w:pStyle w:val="Footer"/>
      <w:tabs>
        <w:tab w:val="center" w:pos="2410"/>
      </w:tabs>
      <w:ind w:left="1560"/>
      <w:rPr>
        <w:rFonts w:ascii="Arial" w:hAnsi="Arial" w:cs="Arial"/>
        <w:sz w:val="16"/>
        <w:szCs w:val="16"/>
      </w:rPr>
    </w:pPr>
  </w:p>
  <w:p w14:paraId="4DE41048" w14:textId="77777777" w:rsidR="00EE4D73" w:rsidRDefault="00EE4D73" w:rsidP="00AC43BC">
    <w:pPr>
      <w:pStyle w:val="Footer"/>
      <w:tabs>
        <w:tab w:val="center" w:pos="2410"/>
      </w:tabs>
      <w:ind w:left="1560"/>
      <w:rPr>
        <w:rFonts w:ascii="Arial" w:hAnsi="Arial" w:cs="Arial"/>
        <w:sz w:val="16"/>
        <w:szCs w:val="16"/>
      </w:rPr>
    </w:pPr>
  </w:p>
  <w:p w14:paraId="415165E9" w14:textId="77777777" w:rsidR="00AC43BC" w:rsidRPr="00EE4D73" w:rsidRDefault="00EE4D73" w:rsidP="00EE4D73">
    <w:pPr>
      <w:pStyle w:val="Footer"/>
      <w:tabs>
        <w:tab w:val="clear" w:pos="4513"/>
        <w:tab w:val="clear" w:pos="9026"/>
      </w:tabs>
      <w:ind w:left="2160" w:firstLine="720"/>
      <w:rPr>
        <w:rFonts w:ascii="Arial" w:hAnsi="Arial" w:cs="Arial"/>
        <w:color w:val="A6A6A6" w:themeColor="background1" w:themeShade="A6"/>
        <w:sz w:val="16"/>
        <w:szCs w:val="16"/>
      </w:rPr>
    </w:pPr>
    <w:r w:rsidRPr="00EE4D73"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62336" behindDoc="0" locked="0" layoutInCell="1" allowOverlap="1" wp14:anchorId="42C17183" wp14:editId="122C79AC">
          <wp:simplePos x="0" y="0"/>
          <wp:positionH relativeFrom="column">
            <wp:posOffset>1089025</wp:posOffset>
          </wp:positionH>
          <wp:positionV relativeFrom="paragraph">
            <wp:posOffset>10795</wp:posOffset>
          </wp:positionV>
          <wp:extent cx="612775" cy="215900"/>
          <wp:effectExtent l="0" t="0" r="0" b="0"/>
          <wp:wrapNone/>
          <wp:docPr id="4" name="Picture 4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3BC" w:rsidRPr="00EE4D73">
      <w:rPr>
        <w:rFonts w:ascii="Arial" w:hAnsi="Arial" w:cs="Arial"/>
        <w:color w:val="A6A6A6" w:themeColor="background1" w:themeShade="A6"/>
        <w:sz w:val="16"/>
        <w:szCs w:val="16"/>
      </w:rPr>
      <w:t xml:space="preserve">Created by Cardiff University Library Service. </w:t>
    </w:r>
  </w:p>
  <w:p w14:paraId="6ABF679F" w14:textId="77777777" w:rsidR="00AC43BC" w:rsidRPr="00EE4D73" w:rsidRDefault="00AC43BC" w:rsidP="00EE4D73">
    <w:pPr>
      <w:pStyle w:val="Footer"/>
      <w:tabs>
        <w:tab w:val="clear" w:pos="4513"/>
        <w:tab w:val="clear" w:pos="9026"/>
      </w:tabs>
      <w:ind w:left="2880"/>
      <w:rPr>
        <w:color w:val="A6A6A6" w:themeColor="background1" w:themeShade="A6"/>
      </w:rPr>
    </w:pPr>
    <w:r w:rsidRPr="00EE4D73">
      <w:rPr>
        <w:rFonts w:ascii="Arial" w:hAnsi="Arial" w:cs="Arial"/>
        <w:color w:val="A6A6A6" w:themeColor="background1" w:themeShade="A6"/>
        <w:sz w:val="16"/>
        <w:szCs w:val="16"/>
      </w:rPr>
      <w:t xml:space="preserve">This work is licensed under a </w:t>
    </w:r>
    <w:hyperlink r:id="rId3" w:history="1">
      <w:r w:rsidRPr="00EE4D73">
        <w:rPr>
          <w:rStyle w:val="Hyperlink"/>
          <w:rFonts w:ascii="Arial" w:hAnsi="Arial" w:cs="Arial"/>
          <w:color w:val="A6A6A6" w:themeColor="background1" w:themeShade="A6"/>
          <w:sz w:val="16"/>
          <w:szCs w:val="16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0283" w14:textId="77777777" w:rsidR="00946A6D" w:rsidRDefault="00946A6D" w:rsidP="003224DC">
      <w:pPr>
        <w:spacing w:after="0" w:line="240" w:lineRule="auto"/>
      </w:pPr>
      <w:r>
        <w:separator/>
      </w:r>
    </w:p>
  </w:footnote>
  <w:footnote w:type="continuationSeparator" w:id="0">
    <w:p w14:paraId="036C5064" w14:textId="77777777" w:rsidR="00946A6D" w:rsidRDefault="00946A6D" w:rsidP="0032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C83"/>
    <w:multiLevelType w:val="multilevel"/>
    <w:tmpl w:val="A11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D2E3C"/>
    <w:multiLevelType w:val="multilevel"/>
    <w:tmpl w:val="BE1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440B8"/>
    <w:multiLevelType w:val="hybridMultilevel"/>
    <w:tmpl w:val="0F90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0352A"/>
    <w:multiLevelType w:val="hybridMultilevel"/>
    <w:tmpl w:val="924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607"/>
    <w:multiLevelType w:val="hybridMultilevel"/>
    <w:tmpl w:val="28D6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20126">
    <w:abstractNumId w:val="0"/>
  </w:num>
  <w:num w:numId="2" w16cid:durableId="1642926552">
    <w:abstractNumId w:val="2"/>
  </w:num>
  <w:num w:numId="3" w16cid:durableId="247927438">
    <w:abstractNumId w:val="3"/>
  </w:num>
  <w:num w:numId="4" w16cid:durableId="174465428">
    <w:abstractNumId w:val="4"/>
  </w:num>
  <w:num w:numId="5" w16cid:durableId="109366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47"/>
    <w:rsid w:val="00026A15"/>
    <w:rsid w:val="000529F0"/>
    <w:rsid w:val="000E25D2"/>
    <w:rsid w:val="001633A5"/>
    <w:rsid w:val="00192345"/>
    <w:rsid w:val="00207BA8"/>
    <w:rsid w:val="002A11B4"/>
    <w:rsid w:val="002B2518"/>
    <w:rsid w:val="002B741C"/>
    <w:rsid w:val="0031520B"/>
    <w:rsid w:val="003224DC"/>
    <w:rsid w:val="00335BD7"/>
    <w:rsid w:val="004533DA"/>
    <w:rsid w:val="004E2DCC"/>
    <w:rsid w:val="005967A5"/>
    <w:rsid w:val="005D39E2"/>
    <w:rsid w:val="006201D3"/>
    <w:rsid w:val="0064534E"/>
    <w:rsid w:val="00672A48"/>
    <w:rsid w:val="007A65FE"/>
    <w:rsid w:val="007E1937"/>
    <w:rsid w:val="00805F06"/>
    <w:rsid w:val="008152A7"/>
    <w:rsid w:val="00823A1D"/>
    <w:rsid w:val="008747EA"/>
    <w:rsid w:val="008B1FFF"/>
    <w:rsid w:val="00946A6D"/>
    <w:rsid w:val="009C68A7"/>
    <w:rsid w:val="00A2567E"/>
    <w:rsid w:val="00A34320"/>
    <w:rsid w:val="00A60ADC"/>
    <w:rsid w:val="00AC43BC"/>
    <w:rsid w:val="00AE105D"/>
    <w:rsid w:val="00B07D47"/>
    <w:rsid w:val="00B611AE"/>
    <w:rsid w:val="00BD4891"/>
    <w:rsid w:val="00C1304E"/>
    <w:rsid w:val="00C4663A"/>
    <w:rsid w:val="00DD2954"/>
    <w:rsid w:val="00E1648A"/>
    <w:rsid w:val="00E607E5"/>
    <w:rsid w:val="00EE4D73"/>
    <w:rsid w:val="00F24805"/>
    <w:rsid w:val="00F77E2C"/>
    <w:rsid w:val="00F90520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64C9"/>
  <w15:docId w15:val="{2CB6E0AF-EF11-4CE1-BEB3-51B45495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7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26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-para-with-font">
    <w:name w:val="mol-para-with-font"/>
    <w:basedOn w:val="Normal"/>
    <w:rsid w:val="00B0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B07D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26A1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26A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1FF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47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DC"/>
  </w:style>
  <w:style w:type="paragraph" w:styleId="Footer">
    <w:name w:val="footer"/>
    <w:basedOn w:val="Normal"/>
    <w:link w:val="FooterChar"/>
    <w:unhideWhenUsed/>
    <w:rsid w:val="0032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https://i.creativecommons.org/l/by/4.0/88x31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Morgan</dc:creator>
  <cp:lastModifiedBy>Rhian Howells</cp:lastModifiedBy>
  <cp:revision>5</cp:revision>
  <cp:lastPrinted>2015-08-13T12:12:00Z</cp:lastPrinted>
  <dcterms:created xsi:type="dcterms:W3CDTF">2022-12-06T09:55:00Z</dcterms:created>
  <dcterms:modified xsi:type="dcterms:W3CDTF">2022-12-06T10:47:00Z</dcterms:modified>
</cp:coreProperties>
</file>